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C4" w:rsidRPr="001E25C4" w:rsidRDefault="001E25C4" w:rsidP="001E25C4">
      <w:pPr>
        <w:spacing w:after="160" w:line="259" w:lineRule="auto"/>
        <w:jc w:val="center"/>
        <w:rPr>
          <w:rFonts w:ascii="Arial" w:eastAsia="Calibri" w:hAnsi="Arial" w:cs="Arial"/>
          <w:b/>
          <w:noProof/>
          <w:color w:val="FF0000"/>
          <w:sz w:val="27"/>
          <w:szCs w:val="27"/>
          <w:lang w:eastAsia="hu-HU"/>
        </w:rPr>
      </w:pPr>
      <w:bookmarkStart w:id="0" w:name="_GoBack"/>
      <w:bookmarkEnd w:id="0"/>
      <w:r w:rsidRPr="001E25C4">
        <w:rPr>
          <w:rFonts w:ascii="Arial" w:eastAsia="Calibri" w:hAnsi="Arial" w:cs="Arial"/>
          <w:b/>
          <w:noProof/>
          <w:sz w:val="27"/>
          <w:szCs w:val="27"/>
          <w:lang w:eastAsia="hu-HU"/>
        </w:rPr>
        <w:t>PUBLIKÁCIÓ FORMAI KÖVETELMÉNYEI</w:t>
      </w:r>
    </w:p>
    <w:p w:rsidR="001E25C4" w:rsidRPr="001E25C4" w:rsidRDefault="001E25C4" w:rsidP="001E25C4">
      <w:pPr>
        <w:spacing w:after="160" w:line="259" w:lineRule="auto"/>
        <w:rPr>
          <w:rFonts w:ascii="Arial" w:eastAsia="Calibri" w:hAnsi="Arial" w:cs="Arial"/>
          <w:noProof/>
          <w:color w:val="FF0000"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Terjedelem: maximum 20 oldal, A4 formátum </w:t>
      </w:r>
    </w:p>
    <w:p w:rsidR="001E25C4" w:rsidRPr="001E25C4" w:rsidRDefault="001E25C4" w:rsidP="001E25C4">
      <w:pPr>
        <w:spacing w:after="160" w:line="259" w:lineRule="auto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Nyelv: magyar, angol 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A cikk tartalma és formátuma:  MS Word (.doc) formátum, normál betűstílus, Times New Roman betűtípus, 12-es betűnagyság, sorkizárás,  szimpla sorköz, aláhúzás nélkül, megkülönböztető félkövér vagy dőlt betűk, margó minden oldalon 2,5 cm.  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A tanulmány címe ne legyen túl hosszú, maximum 2 sor terjedelmű, 16-os félkövér nagybetű, középre zárással, lsd. minta. 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Cím alatt a név, munkahely és e-mail cím, 12 betűnagyság, félkövér nagy, álló betűtípus, középre zárás, lsd. minta. 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ABSZTRAKT (Times New Roman, 14-es félkövér, nagy álló betű), a szöveg max.10 sor terjedelemben, Times New Roman 12-es betűtípus, sorkizárás , lsd. minta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KULCSSZAVAK (Times New Roman, 12-es dőlt, nagy betű):  maximum 5 kulcsszó Times New Roman 12-es betűtípus, lsd. minta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BEVEZETŐ (Times New Roman, 14-es félkövér, nagy álló betű)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A PUBLIKÁCIÓ FŐ RÉSZE   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A publikáció fő része áttekinthető fő- és alfejezetekre legyen tagolva. A fejezetcímeket kérjük, írja félkövér betűvel (Címsor 1 – Times New Roman 14-es félkövér, nagy álló betű), lássa el decimális rendszerű sorszámozással (1.; 2.; stb) az alcímeket a fejezeteken belül lássa el szintén decimális rendszerű sorszámozással (1.1. - Címsor 2. Times New Roman 14-es betűméret, félkövér betű;1.1.1.; 1.1.2. - címsor 3, Times New Roman 12-es betűméret, stb.), a címek előtt és után hagyjon egy üres sort. 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Sorkizárás használata kötelező.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Felsorolás esetén a</w:t>
      </w:r>
    </w:p>
    <w:p w:rsidR="001E25C4" w:rsidRPr="001E25C4" w:rsidRDefault="001E25C4" w:rsidP="001E25C4">
      <w:pPr>
        <w:spacing w:after="0" w:line="240" w:lineRule="auto"/>
        <w:ind w:left="708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-felsorolást gondolatjellel kezdjük,</w:t>
      </w:r>
    </w:p>
    <w:p w:rsidR="001E25C4" w:rsidRPr="001E25C4" w:rsidRDefault="001E25C4" w:rsidP="001E25C4">
      <w:pPr>
        <w:spacing w:after="0" w:line="240" w:lineRule="auto"/>
        <w:ind w:left="708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-felsorolások között ne legyen üres sor,</w:t>
      </w:r>
    </w:p>
    <w:p w:rsidR="001E25C4" w:rsidRPr="001E25C4" w:rsidRDefault="001E25C4" w:rsidP="001E25C4">
      <w:pPr>
        <w:spacing w:after="0" w:line="240" w:lineRule="auto"/>
        <w:ind w:left="708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-felsorolás 0.5 cm-rel behúzva (beljebb) kezdődjön.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Az ábrákat és táblázatokat egy-egy üres sor kihagyásával, a szöveg között helyezzük el, középre. Az ábrák és táblázatok sorszámozása folytatólagos legyen. Ábrák esetében az ábra alatt középre helyezve, táblázat esetében 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lastRenderedPageBreak/>
        <w:t>a táblázat felett bal szélre igazítva, betűtípusa Times New Roman, 11-es dőlt. Lsd. példák.</w:t>
      </w:r>
    </w:p>
    <w:p w:rsidR="001E25C4" w:rsidRPr="001E25C4" w:rsidRDefault="001E25C4" w:rsidP="001E25C4">
      <w:pPr>
        <w:spacing w:after="160" w:line="259" w:lineRule="auto"/>
        <w:rPr>
          <w:rFonts w:ascii="Arial" w:eastAsia="Calibri" w:hAnsi="Arial" w:cs="Arial"/>
          <w:noProof/>
          <w:sz w:val="27"/>
          <w:szCs w:val="27"/>
          <w:lang w:eastAsia="hu-HU"/>
        </w:rPr>
      </w:pPr>
    </w:p>
    <w:p w:rsidR="001E25C4" w:rsidRPr="001E25C4" w:rsidRDefault="001E25C4" w:rsidP="001E25C4">
      <w:pPr>
        <w:spacing w:after="160" w:line="259" w:lineRule="auto"/>
        <w:jc w:val="center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Calibri" w:eastAsia="Calibri" w:hAnsi="Calibri" w:cs="Times New Roman"/>
          <w:noProof/>
          <w:lang w:eastAsia="hu-HU"/>
        </w:rPr>
        <w:drawing>
          <wp:inline distT="0" distB="0" distL="0" distR="0">
            <wp:extent cx="2774306" cy="2076450"/>
            <wp:effectExtent l="0" t="0" r="7620" b="0"/>
            <wp:docPr id="1" name="Kép 1" descr="fennt_piramisabra_go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nnt_piramisabra_go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24" cy="207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hu-HU"/>
        </w:rPr>
      </w:pPr>
      <w:r w:rsidRPr="001E25C4">
        <w:rPr>
          <w:rFonts w:ascii="Times New Roman" w:eastAsia="Times New Roman" w:hAnsi="Times New Roman" w:cs="Times New Roman"/>
          <w:i/>
          <w:lang w:eastAsia="hu-HU"/>
        </w:rPr>
        <w:t xml:space="preserve">1. ábra: A környezetpedagógia társtudományai (Kováts-Németh,2010) </w:t>
      </w:r>
    </w:p>
    <w:p w:rsidR="001E25C4" w:rsidRPr="001E25C4" w:rsidRDefault="001E25C4" w:rsidP="001E25C4">
      <w:pPr>
        <w:spacing w:after="160" w:line="259" w:lineRule="auto"/>
        <w:rPr>
          <w:rFonts w:ascii="Calibri" w:eastAsia="Calibri" w:hAnsi="Calibri" w:cs="Times New Roman"/>
          <w:bCs/>
          <w:i/>
          <w:iCs/>
        </w:rPr>
      </w:pPr>
    </w:p>
    <w:p w:rsidR="001E25C4" w:rsidRPr="001E25C4" w:rsidRDefault="001E25C4" w:rsidP="001E25C4">
      <w:pPr>
        <w:spacing w:after="0" w:line="240" w:lineRule="auto"/>
        <w:rPr>
          <w:rFonts w:ascii="Times New Roman" w:eastAsia="Calibri" w:hAnsi="Times New Roman" w:cs="Times New Roman"/>
          <w:noProof/>
          <w:sz w:val="27"/>
          <w:szCs w:val="27"/>
          <w:lang w:eastAsia="hu-HU"/>
        </w:rPr>
      </w:pPr>
      <w:r w:rsidRPr="001E25C4">
        <w:rPr>
          <w:rFonts w:ascii="Times New Roman" w:eastAsia="Calibri" w:hAnsi="Times New Roman" w:cs="Times New Roman"/>
          <w:bCs/>
          <w:i/>
          <w:iCs/>
        </w:rPr>
        <w:t>1. táblázat: Oktatási stratégiák (Kováts-Németh, 2010)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9"/>
        <w:gridCol w:w="3587"/>
        <w:gridCol w:w="2876"/>
      </w:tblGrid>
      <w:tr w:rsidR="001E25C4" w:rsidRPr="001E25C4" w:rsidTr="00344908">
        <w:trPr>
          <w:jc w:val="center"/>
        </w:trPr>
        <w:tc>
          <w:tcPr>
            <w:tcW w:w="1492" w:type="pct"/>
            <w:shd w:val="clear" w:color="auto" w:fill="C0C0C0"/>
          </w:tcPr>
          <w:p w:rsidR="001E25C4" w:rsidRPr="001E25C4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E25C4">
              <w:rPr>
                <w:rFonts w:ascii="Times New Roman" w:eastAsia="Calibri" w:hAnsi="Times New Roman" w:cs="Times New Roman"/>
                <w:b/>
                <w:bCs/>
                <w:i/>
              </w:rPr>
              <w:t>F-G-K-MN 1989.</w:t>
            </w:r>
          </w:p>
        </w:tc>
        <w:tc>
          <w:tcPr>
            <w:tcW w:w="1947" w:type="pct"/>
            <w:shd w:val="clear" w:color="auto" w:fill="C0C0C0"/>
          </w:tcPr>
          <w:p w:rsidR="001E25C4" w:rsidRPr="001E25C4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E25C4">
              <w:rPr>
                <w:rFonts w:ascii="Times New Roman" w:eastAsia="Calibri" w:hAnsi="Times New Roman" w:cs="Times New Roman"/>
                <w:b/>
                <w:bCs/>
                <w:i/>
              </w:rPr>
              <w:t>Nagy Sándor 1997.</w:t>
            </w:r>
          </w:p>
        </w:tc>
        <w:tc>
          <w:tcPr>
            <w:tcW w:w="1561" w:type="pct"/>
            <w:shd w:val="clear" w:color="auto" w:fill="C0C0C0"/>
          </w:tcPr>
          <w:p w:rsidR="001E25C4" w:rsidRPr="001E25C4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E25C4">
              <w:rPr>
                <w:rFonts w:ascii="Times New Roman" w:eastAsia="Calibri" w:hAnsi="Times New Roman" w:cs="Times New Roman"/>
                <w:b/>
                <w:bCs/>
                <w:i/>
              </w:rPr>
              <w:t>Báthory 2000.</w:t>
            </w:r>
          </w:p>
        </w:tc>
      </w:tr>
      <w:tr w:rsidR="001E25C4" w:rsidRPr="001E25C4" w:rsidTr="00344908">
        <w:trPr>
          <w:jc w:val="center"/>
        </w:trPr>
        <w:tc>
          <w:tcPr>
            <w:tcW w:w="1492" w:type="pct"/>
            <w:shd w:val="clear" w:color="auto" w:fill="C0C0C0"/>
          </w:tcPr>
          <w:p w:rsidR="001E25C4" w:rsidRPr="001E25C4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E25C4">
              <w:rPr>
                <w:rFonts w:ascii="Times New Roman" w:eastAsia="Calibri" w:hAnsi="Times New Roman" w:cs="Times New Roman"/>
                <w:b/>
                <w:bCs/>
                <w:i/>
              </w:rPr>
              <w:t>Egyedi kombináció</w:t>
            </w:r>
          </w:p>
        </w:tc>
        <w:tc>
          <w:tcPr>
            <w:tcW w:w="1947" w:type="pct"/>
            <w:shd w:val="clear" w:color="auto" w:fill="C0C0C0"/>
          </w:tcPr>
          <w:p w:rsidR="001E25C4" w:rsidRPr="001E25C4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E25C4">
              <w:rPr>
                <w:rFonts w:ascii="Times New Roman" w:eastAsia="Calibri" w:hAnsi="Times New Roman" w:cs="Times New Roman"/>
                <w:b/>
                <w:bCs/>
                <w:i/>
              </w:rPr>
              <w:t>Tanítási-tanulási fok</w:t>
            </w:r>
          </w:p>
        </w:tc>
        <w:tc>
          <w:tcPr>
            <w:tcW w:w="1561" w:type="pct"/>
            <w:shd w:val="clear" w:color="auto" w:fill="C0C0C0"/>
          </w:tcPr>
          <w:p w:rsidR="001E25C4" w:rsidRPr="001E25C4" w:rsidRDefault="001E25C4" w:rsidP="001E25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E25C4">
              <w:rPr>
                <w:rFonts w:ascii="Times New Roman" w:eastAsia="Calibri" w:hAnsi="Times New Roman" w:cs="Times New Roman"/>
                <w:b/>
                <w:bCs/>
                <w:i/>
              </w:rPr>
              <w:t>Komplex metodika</w:t>
            </w:r>
          </w:p>
        </w:tc>
      </w:tr>
      <w:tr w:rsidR="001E25C4" w:rsidRPr="001E25C4" w:rsidTr="00344908">
        <w:trPr>
          <w:jc w:val="center"/>
        </w:trPr>
        <w:tc>
          <w:tcPr>
            <w:tcW w:w="1492" w:type="pct"/>
          </w:tcPr>
          <w:p w:rsidR="001E25C4" w:rsidRPr="001E25C4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adott cél;</w:t>
            </w:r>
          </w:p>
          <w:p w:rsidR="001E25C4" w:rsidRPr="001E25C4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módszerek;</w:t>
            </w:r>
          </w:p>
          <w:p w:rsidR="001E25C4" w:rsidRPr="001E25C4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eszközök;</w:t>
            </w:r>
          </w:p>
          <w:p w:rsidR="001E25C4" w:rsidRPr="001E25C4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szervezési módok;</w:t>
            </w:r>
          </w:p>
          <w:p w:rsidR="001E25C4" w:rsidRPr="001E25C4" w:rsidRDefault="001E25C4" w:rsidP="001E25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konkrét feltételek</w:t>
            </w:r>
          </w:p>
        </w:tc>
        <w:tc>
          <w:tcPr>
            <w:tcW w:w="1947" w:type="pct"/>
          </w:tcPr>
          <w:p w:rsidR="001E25C4" w:rsidRPr="001E25C4" w:rsidRDefault="001E25C4" w:rsidP="001E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1E25C4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Kognitív, komplex eljárás-módszerek, melyekkel a diák képes gondolkodási-megismerési műveletekre, s ezeket más</w:t>
            </w:r>
          </w:p>
          <w:p w:rsidR="001E25C4" w:rsidRPr="001E25C4" w:rsidRDefault="001E25C4" w:rsidP="001E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1E25C4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problémamegoldásban képes alkalmazni</w:t>
            </w:r>
          </w:p>
        </w:tc>
        <w:tc>
          <w:tcPr>
            <w:tcW w:w="1561" w:type="pct"/>
          </w:tcPr>
          <w:p w:rsidR="001E25C4" w:rsidRPr="001E25C4" w:rsidRDefault="001E25C4" w:rsidP="001E25C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programozott oktatás;</w:t>
            </w:r>
          </w:p>
          <w:p w:rsidR="001E25C4" w:rsidRPr="001E25C4" w:rsidRDefault="001E25C4" w:rsidP="001E25C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komputerrel segített tanítás-tanulás;</w:t>
            </w:r>
          </w:p>
          <w:p w:rsidR="001E25C4" w:rsidRPr="001E25C4" w:rsidRDefault="001E25C4" w:rsidP="001E25C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oktatócsomag;</w:t>
            </w:r>
          </w:p>
          <w:p w:rsidR="001E25C4" w:rsidRPr="001E25C4" w:rsidRDefault="001E25C4" w:rsidP="001E25C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E25C4">
              <w:rPr>
                <w:rFonts w:ascii="Times New Roman" w:eastAsia="Calibri" w:hAnsi="Times New Roman" w:cs="Times New Roman"/>
                <w:bCs/>
                <w:iCs/>
              </w:rPr>
              <w:t>mesterfokú tanítás-tanulás</w:t>
            </w:r>
          </w:p>
        </w:tc>
      </w:tr>
    </w:tbl>
    <w:p w:rsidR="001E25C4" w:rsidRPr="001E25C4" w:rsidRDefault="001E25C4" w:rsidP="001E25C4">
      <w:pPr>
        <w:spacing w:after="160" w:line="259" w:lineRule="auto"/>
        <w:jc w:val="both"/>
        <w:rPr>
          <w:rFonts w:ascii="Garamond" w:eastAsia="Calibri" w:hAnsi="Garamond" w:cs="Times New Roman"/>
          <w:bCs/>
          <w:iCs/>
        </w:rPr>
      </w:pP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A SZÖVEGKÖZI HIVATKOZÁS: A szövegben a felhasznált forrásokra zárójelben kell hivatkozni (szerző(k) neve, évszám), pl.:</w:t>
      </w:r>
      <w:r w:rsidRPr="001E25C4">
        <w:rPr>
          <w:rFonts w:ascii="Calibri" w:eastAsia="Calibri" w:hAnsi="Calibri" w:cs="Times New Roman"/>
        </w:rPr>
        <w:t xml:space="preserve"> 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(Jarvis, 1987), szó szerinti hivatkozásnál</w:t>
      </w:r>
      <w:r w:rsidRPr="001E25C4">
        <w:rPr>
          <w:rFonts w:ascii="Calibri" w:eastAsia="Calibri" w:hAnsi="Calibri" w:cs="Times New Roman"/>
        </w:rPr>
        <w:t xml:space="preserve"> 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az oldalszámot is meg kell adni a zárójelben: „……………..” (Jarvis, 1987, 12. old.) 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ÖSSZEGZÉS  Tömören 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IRODALOMJEGYZÉK 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Az irodalomjegyzék a cikk végére - nem feltétlenül új oldalra - kerüljön, a hivatkozás sorrendjében. Pl.: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 xml:space="preserve">Kárász, I. (1996): Ökológia és környezetelemzés Terepgyakorlati praktikum, Pont Kiadó, Budapest 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lastRenderedPageBreak/>
        <w:t>Réthy, E.né (2003) : Az oktatási folyamat, In.: Didaktika. Elméleti alapok a tanítás tanulásához. (Szerk.: Falus Iván) Nemzeti Tankönyvkiadó, Budapest, 2003.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Sherren, K. (2008): A history of the future of higher education for sustainable development, Environmental Education Research, Vol. 14, No.3, June 2008.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Fórián, S. (2007): Urbanizációs folyamat és annak néhány hatása a környezetre, Debreceni Műszaki Közlemények, Debrecen 2007/1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Berend T., I.: A globalizáció és hatása a centrum-periféria kapcsolatokra Európában. In: Mindentudás Egyeteme [online]. http://www.mindentudas.hu/berend/20040903berend2.html,</w:t>
      </w:r>
      <w:r w:rsidRPr="001E25C4">
        <w:rPr>
          <w:rFonts w:ascii="Calibri" w:eastAsia="Calibri" w:hAnsi="Calibri" w:cs="Times New Roman"/>
        </w:rPr>
        <w:t xml:space="preserve"> </w:t>
      </w: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(2007.11.23.)</w:t>
      </w:r>
    </w:p>
    <w:p w:rsidR="001E25C4" w:rsidRPr="001E25C4" w:rsidRDefault="001E25C4" w:rsidP="001E25C4">
      <w:pPr>
        <w:spacing w:after="160" w:line="259" w:lineRule="auto"/>
        <w:jc w:val="both"/>
        <w:rPr>
          <w:rFonts w:ascii="Arial" w:eastAsia="Calibri" w:hAnsi="Arial" w:cs="Arial"/>
          <w:noProof/>
          <w:sz w:val="27"/>
          <w:szCs w:val="27"/>
          <w:lang w:eastAsia="hu-HU"/>
        </w:rPr>
      </w:pPr>
    </w:p>
    <w:p w:rsidR="001E25C4" w:rsidRDefault="001E25C4" w:rsidP="001E25C4">
      <w:pPr>
        <w:spacing w:after="160" w:line="259" w:lineRule="auto"/>
        <w:rPr>
          <w:rFonts w:ascii="Arial" w:eastAsia="Calibri" w:hAnsi="Arial" w:cs="Arial"/>
          <w:noProof/>
          <w:sz w:val="27"/>
          <w:szCs w:val="27"/>
          <w:lang w:eastAsia="hu-HU"/>
        </w:rPr>
      </w:pPr>
    </w:p>
    <w:p w:rsidR="001E25C4" w:rsidRPr="001E25C4" w:rsidRDefault="001E25C4" w:rsidP="001E25C4">
      <w:pPr>
        <w:spacing w:after="160" w:line="259" w:lineRule="auto"/>
        <w:rPr>
          <w:rFonts w:ascii="Arial" w:eastAsia="Calibri" w:hAnsi="Arial" w:cs="Arial"/>
          <w:noProof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sz w:val="27"/>
          <w:szCs w:val="27"/>
          <w:lang w:eastAsia="hu-HU"/>
        </w:rPr>
        <w:t>Minta:</w:t>
      </w:r>
    </w:p>
    <w:p w:rsidR="001E25C4" w:rsidRPr="001E25C4" w:rsidRDefault="001E25C4" w:rsidP="001E25C4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1E25C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TANULMÁNY CÍME</w:t>
      </w:r>
    </w:p>
    <w:p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(Csupa nagy, félkövér (bold), álló, 16-os betűvel, középre rendezve)</w:t>
      </w:r>
    </w:p>
    <w:p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utána szimpla sorköz 1 üres sor</w:t>
      </w:r>
    </w:p>
    <w:p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SZERZŐ(K) NEVE(I), MUNKAHELY(EK) NEVE(I), E-MAIL CÍM(EK)</w:t>
      </w:r>
    </w:p>
    <w:p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(Félkövér, nagy, álló betű, betűméret 12, középre rendezve; szerző neve után vessző, majd az e-mail címe, több szerző esetén a nevek egymás alatt, új sorban,</w:t>
      </w:r>
    </w:p>
    <w:p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sz w:val="24"/>
          <w:szCs w:val="20"/>
          <w:lang w:eastAsia="hu-HU"/>
        </w:rPr>
        <w:t>több szerző és egy munkahely esetén a munkahelyet elég egyszer feltüntetni a nevek alatti sorban) utána szimpla sorköz 2 üres sor</w:t>
      </w:r>
    </w:p>
    <w:p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25C4" w:rsidRPr="001E25C4" w:rsidRDefault="001E25C4" w:rsidP="001E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E25C4" w:rsidRPr="001E25C4" w:rsidRDefault="001E25C4" w:rsidP="001E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25C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ABSZTRAKT</w:t>
      </w:r>
    </w:p>
    <w:p w:rsidR="001E25C4" w:rsidRPr="001E25C4" w:rsidRDefault="001E25C4" w:rsidP="001E25C4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E25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fejezet címe alatt 12 pontos térköz legyen. A szövegtörzshöz használt betűtípus Times New Roman, 12-es betűméret, sorkizárás, szimpla sorköz, max. 10 sor, utána szimpla sorköz 1 sor </w:t>
      </w:r>
    </w:p>
    <w:p w:rsidR="001E25C4" w:rsidRPr="001E25C4" w:rsidRDefault="001E25C4" w:rsidP="001E2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E25C4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KULCSSZAVAK: </w:t>
      </w:r>
      <w:r w:rsidRPr="001E25C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Times New Roman, 12-es betűtípus, max. 5 szó, utána szimpla sorköz 2 üres sor kimarad</w:t>
      </w:r>
    </w:p>
    <w:p w:rsidR="001E25C4" w:rsidRPr="001E25C4" w:rsidRDefault="001E25C4" w:rsidP="001E2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1E25C4" w:rsidRPr="001E25C4" w:rsidRDefault="001E25C4" w:rsidP="001E2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1E25C4" w:rsidRPr="001E25C4" w:rsidRDefault="001E25C4" w:rsidP="001E25C4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E25C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BEVEZETŐ</w:t>
      </w:r>
    </w:p>
    <w:p w:rsidR="001E25C4" w:rsidRPr="001E25C4" w:rsidRDefault="001E25C4" w:rsidP="001E25C4">
      <w:pPr>
        <w:spacing w:after="160" w:line="259" w:lineRule="auto"/>
        <w:rPr>
          <w:rFonts w:ascii="Calibri" w:eastAsia="Calibri" w:hAnsi="Calibri" w:cs="Times New Roman"/>
          <w:lang w:eastAsia="hu-HU"/>
        </w:rPr>
      </w:pPr>
    </w:p>
    <w:p w:rsidR="001E25C4" w:rsidRPr="001E25C4" w:rsidRDefault="001E25C4" w:rsidP="001E25C4">
      <w:pPr>
        <w:keepNext/>
        <w:keepLines/>
        <w:numPr>
          <w:ilvl w:val="0"/>
          <w:numId w:val="3"/>
        </w:numPr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E25C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OKTATÁS A FENNTARTHATÓSÁGÉRT</w:t>
      </w:r>
    </w:p>
    <w:p w:rsidR="001E25C4" w:rsidRPr="001E25C4" w:rsidRDefault="001E25C4" w:rsidP="001E25C4">
      <w:pPr>
        <w:spacing w:after="160" w:line="259" w:lineRule="auto"/>
        <w:rPr>
          <w:rFonts w:ascii="Calibri" w:eastAsia="Calibri" w:hAnsi="Calibri" w:cs="Times New Roman"/>
          <w:lang w:eastAsia="hu-HU"/>
        </w:rPr>
      </w:pPr>
    </w:p>
    <w:p w:rsidR="001E25C4" w:rsidRPr="001E25C4" w:rsidRDefault="001E25C4" w:rsidP="001E25C4">
      <w:pPr>
        <w:keepNext/>
        <w:keepLines/>
        <w:numPr>
          <w:ilvl w:val="1"/>
          <w:numId w:val="3"/>
        </w:numPr>
        <w:spacing w:before="40" w:after="0" w:line="259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E25C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Környezetpedagógia célja, feladata</w:t>
      </w:r>
    </w:p>
    <w:p w:rsidR="001E25C4" w:rsidRPr="001E25C4" w:rsidRDefault="001E25C4" w:rsidP="001E25C4">
      <w:pPr>
        <w:spacing w:after="160" w:line="259" w:lineRule="auto"/>
        <w:rPr>
          <w:rFonts w:ascii="Calibri" w:eastAsia="Calibri" w:hAnsi="Calibri" w:cs="Times New Roman"/>
          <w:lang w:eastAsia="hu-HU"/>
        </w:rPr>
      </w:pPr>
    </w:p>
    <w:p w:rsidR="001E25C4" w:rsidRPr="001E25C4" w:rsidRDefault="001E25C4" w:rsidP="001E25C4">
      <w:pPr>
        <w:keepNext/>
        <w:keepLines/>
        <w:numPr>
          <w:ilvl w:val="2"/>
          <w:numId w:val="3"/>
        </w:numPr>
        <w:spacing w:before="40" w:after="0" w:line="259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5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Projektoktatás</w:t>
      </w:r>
    </w:p>
    <w:p w:rsidR="001E25C4" w:rsidRPr="001E25C4" w:rsidRDefault="001E25C4" w:rsidP="001E25C4">
      <w:pPr>
        <w:spacing w:after="160" w:line="259" w:lineRule="auto"/>
        <w:rPr>
          <w:rFonts w:ascii="Calibri" w:eastAsia="Calibri" w:hAnsi="Calibri" w:cs="Times New Roman"/>
          <w:lang w:eastAsia="hu-HU"/>
        </w:rPr>
      </w:pPr>
    </w:p>
    <w:p w:rsidR="001E25C4" w:rsidRPr="001E25C4" w:rsidRDefault="001E25C4" w:rsidP="001E25C4">
      <w:pPr>
        <w:keepNext/>
        <w:keepLines/>
        <w:spacing w:before="240" w:after="0" w:line="259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E25C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ÖSSZEFOGLALÁS</w:t>
      </w:r>
    </w:p>
    <w:p w:rsidR="001E25C4" w:rsidRPr="001E25C4" w:rsidRDefault="001E25C4" w:rsidP="001E2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1E25C4" w:rsidRPr="001E25C4" w:rsidRDefault="001E25C4" w:rsidP="001E25C4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hu-HU"/>
        </w:rPr>
      </w:pPr>
      <w:r w:rsidRPr="001E25C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IRODALOMJEGYZÉK</w:t>
      </w:r>
    </w:p>
    <w:p w:rsidR="001E25C4" w:rsidRPr="001E25C4" w:rsidRDefault="001E25C4" w:rsidP="001E25C4">
      <w:pPr>
        <w:spacing w:after="0" w:line="240" w:lineRule="auto"/>
        <w:rPr>
          <w:rFonts w:ascii="Calibri" w:eastAsia="Calibri" w:hAnsi="Calibri" w:cs="Times New Roman"/>
          <w:lang w:eastAsia="hu-HU"/>
        </w:rPr>
      </w:pPr>
    </w:p>
    <w:p w:rsidR="001E25C4" w:rsidRPr="001E25C4" w:rsidRDefault="001E25C4" w:rsidP="001E25C4">
      <w:pPr>
        <w:spacing w:after="0" w:line="240" w:lineRule="auto"/>
        <w:ind w:left="357" w:hanging="35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Fórián, S. (2007): </w:t>
      </w:r>
      <w:r w:rsidRPr="001E25C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Urbanizációs folyamat és annak néhány hatása a környezetre</w:t>
      </w: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>, Debreceni</w:t>
      </w:r>
    </w:p>
    <w:p w:rsidR="001E25C4" w:rsidRPr="001E25C4" w:rsidRDefault="001E25C4" w:rsidP="001E25C4">
      <w:pPr>
        <w:spacing w:after="120" w:line="240" w:lineRule="auto"/>
        <w:ind w:left="357" w:hanging="35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>Műszaki Közlemények, Debrecen 2007/1</w:t>
      </w:r>
    </w:p>
    <w:p w:rsidR="001E25C4" w:rsidRPr="001E25C4" w:rsidRDefault="001E25C4" w:rsidP="001E25C4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Öllős, G. (2012): </w:t>
      </w:r>
      <w:r w:rsidRPr="001E25C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Környezetvédelem,</w:t>
      </w: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Új Levédia Kft.</w:t>
      </w:r>
    </w:p>
    <w:p w:rsidR="001E25C4" w:rsidRPr="001E25C4" w:rsidRDefault="001E25C4" w:rsidP="001E25C4">
      <w:pPr>
        <w:spacing w:after="12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1E25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World </w:t>
      </w:r>
      <w:r w:rsidRPr="001E25C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Felder, R. M. – Silverman, L. K. (1988): </w:t>
      </w:r>
      <w:r w:rsidRPr="001E25C4">
        <w:rPr>
          <w:rFonts w:ascii="Times New Roman" w:eastAsia="Calibri" w:hAnsi="Times New Roman" w:cs="Times New Roman"/>
          <w:i/>
          <w:noProof/>
          <w:sz w:val="24"/>
          <w:szCs w:val="24"/>
          <w:lang w:eastAsia="hu-HU"/>
        </w:rPr>
        <w:t>Learning and Teaching Styles in Engineering Educatio,</w:t>
      </w:r>
      <w:r w:rsidRPr="001E25C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 Engineering Education, 78(7), p674-681</w:t>
      </w:r>
    </w:p>
    <w:p w:rsidR="001E25C4" w:rsidRPr="001E25C4" w:rsidRDefault="001E25C4" w:rsidP="001E25C4">
      <w:pPr>
        <w:spacing w:after="12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  <w:r w:rsidRPr="001E25C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Jarvis, P. (1987): </w:t>
      </w:r>
      <w:r w:rsidRPr="001E25C4">
        <w:rPr>
          <w:rFonts w:ascii="Times New Roman" w:eastAsia="Calibri" w:hAnsi="Times New Roman" w:cs="Times New Roman"/>
          <w:i/>
          <w:noProof/>
          <w:sz w:val="24"/>
          <w:szCs w:val="24"/>
          <w:lang w:eastAsia="hu-HU"/>
        </w:rPr>
        <w:t>Adult Learning in the Social Context</w:t>
      </w:r>
      <w:r w:rsidRPr="001E25C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, Routledge, London, p272</w:t>
      </w:r>
    </w:p>
    <w:p w:rsidR="001E25C4" w:rsidRPr="001E25C4" w:rsidRDefault="001E25C4" w:rsidP="001E25C4">
      <w:pPr>
        <w:spacing w:after="160" w:line="259" w:lineRule="auto"/>
        <w:rPr>
          <w:rFonts w:ascii="Arial" w:eastAsia="Calibri" w:hAnsi="Arial" w:cs="Arial"/>
          <w:noProof/>
          <w:color w:val="0000FF"/>
          <w:sz w:val="27"/>
          <w:szCs w:val="27"/>
          <w:lang w:eastAsia="hu-HU"/>
        </w:rPr>
      </w:pPr>
      <w:r w:rsidRPr="001E25C4">
        <w:rPr>
          <w:rFonts w:ascii="Arial" w:eastAsia="Calibri" w:hAnsi="Arial" w:cs="Arial"/>
          <w:noProof/>
          <w:color w:val="0000FF"/>
          <w:sz w:val="27"/>
          <w:szCs w:val="27"/>
          <w:lang w:eastAsia="hu-HU"/>
        </w:rPr>
        <w:t xml:space="preserve">                    </w:t>
      </w:r>
    </w:p>
    <w:p w:rsidR="008C102B" w:rsidRPr="001E25C4" w:rsidRDefault="008C102B" w:rsidP="001E25C4">
      <w:pPr>
        <w:spacing w:after="160" w:line="259" w:lineRule="auto"/>
        <w:rPr>
          <w:rFonts w:ascii="Arial" w:eastAsia="Calibri" w:hAnsi="Arial" w:cs="Arial"/>
          <w:noProof/>
          <w:color w:val="0000FF"/>
          <w:sz w:val="27"/>
          <w:szCs w:val="27"/>
          <w:lang w:eastAsia="hu-HU"/>
        </w:rPr>
      </w:pPr>
    </w:p>
    <w:sectPr w:rsidR="008C102B" w:rsidRPr="001E25C4" w:rsidSect="00AD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5182"/>
    <w:multiLevelType w:val="multilevel"/>
    <w:tmpl w:val="D570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4D2941"/>
    <w:multiLevelType w:val="hybridMultilevel"/>
    <w:tmpl w:val="C116E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47E"/>
    <w:multiLevelType w:val="hybridMultilevel"/>
    <w:tmpl w:val="8F94AB5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25C4"/>
    <w:rsid w:val="001E25C4"/>
    <w:rsid w:val="00702633"/>
    <w:rsid w:val="008C102B"/>
    <w:rsid w:val="00AD5028"/>
    <w:rsid w:val="00D5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0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Akos</cp:lastModifiedBy>
  <cp:revision>2</cp:revision>
  <dcterms:created xsi:type="dcterms:W3CDTF">2018-03-08T13:04:00Z</dcterms:created>
  <dcterms:modified xsi:type="dcterms:W3CDTF">2018-03-08T13:04:00Z</dcterms:modified>
</cp:coreProperties>
</file>